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6" w:rsidRDefault="009E7C36" w:rsidP="009E7C3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Критерии оценивания конкурсного урока </w:t>
      </w:r>
    </w:p>
    <w:p w:rsidR="009E7C36" w:rsidRDefault="009E7C36" w:rsidP="009E7C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719"/>
        <w:gridCol w:w="1319"/>
      </w:tblGrid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Структурно-композиционное построение учебного занятия.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целесообразной структуры учебного занятия в соответствии с решаемыми задачами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средств осуществления педагогической коммуникации в соответствии  с поставленной целью (формы, методы, средства обучения)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pStyle w:val="a3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распределение времени между этапами учебного занятия.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содержанием и его дидактическая организация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(актуализация прежних знаний), связь нового материала с ранее изученным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оптимального по объему содержания и выделение в нем главного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абстрактного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конкретного в содержании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Научность содержания, его новизна и использование результатов своих исследований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содержания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стимулирование и мотивация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мотивов обучения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методов стимулирования учебной деятельности (педагогическое требование, поощрение, наказание, соревнование, общественное мнение)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контроля и самоконтроля в процессе обучения как стимулирующего воздействия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долга и ответственности в учении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собственной деятельности педагога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 урока (подготовка учеников к началу урока, включение в деловой ритм; подготовленность оборудования, технического оснащения урока)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 (ясность и четкость постановки цели и задач урока, участие в целеполагании школьников). Привлечение учащихся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формулирования цели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оптимальных форм, методов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конкретной аудитории в соответствии с поставленными целями и задачами урока</w:t>
            </w:r>
          </w:p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такт. Владение собой, своим настроением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слушать, слышать и понимать позиции учащихся, адекватно и педагогически целесообразно реагировать на них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 обучаемых в рамках ФГОС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самостоятельной аудиторией и внеаудиторной учебной деятельности, формирование познавательной самостоятельности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и возможностей обучаемых. Индивидуализация и дифференциация в организации учебной деятельности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заданий, вопросов, упражнений (проблемный, исследовательский, репродуктивный)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индивидуальной и коллективной форм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обучающихся; умение организовать взаимодействие учащихся между собой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труда обучающихся;  умение организовать использование учащимися разных типов и видов источников знаний (применение методов информационного поиска)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приемам познавательной деятельности. Развивающая направленность (обучение логике, самостоятельному мышлению, сравнению, сопоставлению, обобщению, самостоятельному высказыванию, аргументации своей позиции, принятию самостоятельных решений; включение учащегося в самостоятельную мыслительную и практическую деятельность)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включить каждого учащегося в обсуждение и формирование выводов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 организации учебного сотрудничества и позитивного взаимодействия в педагогическом процессе. Умение вовлечь детей в совместное творчество Использование диалогических форм работы, активных методов обучения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9E7C36" w:rsidTr="009E7C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6" w:rsidRDefault="009E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0-78</w:t>
            </w:r>
          </w:p>
        </w:tc>
      </w:tr>
    </w:tbl>
    <w:p w:rsidR="009E7C36" w:rsidRDefault="009E7C36" w:rsidP="009E7C36"/>
    <w:p w:rsidR="009E7C36" w:rsidRDefault="009E7C36" w:rsidP="009E7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оценивания:</w:t>
      </w:r>
    </w:p>
    <w:p w:rsidR="009E7C36" w:rsidRDefault="009E7C36" w:rsidP="009E7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 – показатель отсутствует</w:t>
      </w:r>
    </w:p>
    <w:p w:rsidR="009E7C36" w:rsidRDefault="009E7C36" w:rsidP="009E7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    -  показатель используется однократно</w:t>
      </w:r>
    </w:p>
    <w:p w:rsidR="009E7C36" w:rsidRDefault="009E7C36" w:rsidP="009E7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  -  показатель  используется непоследовательно</w:t>
      </w:r>
    </w:p>
    <w:p w:rsidR="00300912" w:rsidRDefault="009E7C36" w:rsidP="009E7C36">
      <w:r>
        <w:rPr>
          <w:rFonts w:ascii="Times New Roman" w:hAnsi="Times New Roman"/>
          <w:sz w:val="24"/>
          <w:szCs w:val="24"/>
        </w:rPr>
        <w:t>3 балла   - показатель  выражен в высокой степени, последовательно</w:t>
      </w:r>
    </w:p>
    <w:sectPr w:rsidR="0030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6"/>
    <w:rsid w:val="00170380"/>
    <w:rsid w:val="00300912"/>
    <w:rsid w:val="005B7B67"/>
    <w:rsid w:val="007C0070"/>
    <w:rsid w:val="009E7C36"/>
    <w:rsid w:val="00BB0458"/>
    <w:rsid w:val="00B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E7C36"/>
    <w:pPr>
      <w:spacing w:after="0" w:line="240" w:lineRule="auto"/>
      <w:ind w:left="113" w:right="11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E7C36"/>
    <w:pPr>
      <w:spacing w:after="0" w:line="240" w:lineRule="auto"/>
      <w:ind w:left="113" w:right="11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2024-03-25T18:44:00Z</dcterms:created>
  <dcterms:modified xsi:type="dcterms:W3CDTF">2024-03-25T18:44:00Z</dcterms:modified>
</cp:coreProperties>
</file>