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24" w:rsidRDefault="00E60424" w:rsidP="00E60424">
      <w:pPr>
        <w:pStyle w:val="a3"/>
        <w:spacing w:before="0" w:beforeAutospacing="0" w:after="160" w:afterAutospacing="0"/>
        <w:jc w:val="right"/>
      </w:pPr>
      <w:bookmarkStart w:id="0" w:name="_GoBack"/>
      <w:bookmarkEnd w:id="0"/>
      <w:r>
        <w:rPr>
          <w:color w:val="000000"/>
        </w:rPr>
        <w:t> Куррикулум-комитет МУЦА одобрил 27.02.2019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«Внесение дополнений и изменений в текст «Положения о научной деятельности вуза» от 27.02.2019» и о выводе его в отдельный документ в следующей редакции: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                 </w:t>
      </w:r>
    </w:p>
    <w:p w:rsidR="00E60424" w:rsidRDefault="00E60424" w:rsidP="00E60424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>«ПОЛОЖЕНИЕ О КОМИТЕТЕ ПО НАУКЕ» МУЦА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Функции комитета по науке: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1. Комитет по научной деятельности (далее комитет по науке) является постоянно действующей структурой на общественных началах, осуществляющий координацию, организацию и контроль научной деятельностью вуза.</w:t>
      </w:r>
    </w:p>
    <w:p w:rsidR="00E60424" w:rsidRDefault="00E60424" w:rsidP="00E60424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Комитет по науке Международного университета в Центральной Азии (МУЦА) на общественных началах проводит свою деятельность  с момента выборов профессорско-преподавательским составом (ППС) членов и председателя комитета.</w:t>
      </w:r>
    </w:p>
    <w:p w:rsidR="00E60424" w:rsidRDefault="00E60424" w:rsidP="00E60424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Комитет избирается из числа ППС сроком на 2 года.</w:t>
      </w:r>
    </w:p>
    <w:p w:rsidR="00E60424" w:rsidRDefault="00E60424" w:rsidP="00E60424">
      <w:pPr>
        <w:pStyle w:val="a3"/>
        <w:numPr>
          <w:ilvl w:val="0"/>
          <w:numId w:val="1"/>
        </w:numPr>
        <w:spacing w:before="0" w:beforeAutospacing="0" w:after="160" w:afterAutospacing="0"/>
        <w:ind w:left="360" w:right="-57"/>
        <w:jc w:val="both"/>
        <w:textAlignment w:val="baseline"/>
        <w:rPr>
          <w:color w:val="000000"/>
        </w:rPr>
      </w:pPr>
      <w:r>
        <w:rPr>
          <w:color w:val="000000"/>
        </w:rPr>
        <w:t>Комитет руководствуется всеми нормативными документами и Положениями об образовательной организации высшего профессионального образования от 3.02.2004 г., № 53 Правительства КР, в редакции постановления Правительства КР от 5.03.2009 г., № 148, 19.04 2013 г.; Уставом МУЦА.  </w:t>
      </w:r>
    </w:p>
    <w:p w:rsidR="00E60424" w:rsidRDefault="00E60424" w:rsidP="00E60424">
      <w:pPr>
        <w:pStyle w:val="a3"/>
        <w:numPr>
          <w:ilvl w:val="0"/>
          <w:numId w:val="2"/>
        </w:numPr>
        <w:spacing w:before="0" w:beforeAutospacing="0" w:after="160" w:afterAutospacing="0"/>
        <w:ind w:left="434" w:right="-57"/>
        <w:jc w:val="both"/>
        <w:textAlignment w:val="baseline"/>
        <w:rPr>
          <w:color w:val="000000"/>
        </w:rPr>
      </w:pPr>
      <w:r>
        <w:rPr>
          <w:color w:val="000000"/>
        </w:rPr>
        <w:t>Основными задачами комитета по науке являются: </w:t>
      </w:r>
    </w:p>
    <w:p w:rsidR="00E60424" w:rsidRDefault="00E60424" w:rsidP="00E60424">
      <w:pPr>
        <w:pStyle w:val="a3"/>
        <w:spacing w:before="0" w:beforeAutospacing="0" w:after="160" w:afterAutospacing="0"/>
        <w:ind w:right="-57"/>
        <w:jc w:val="both"/>
      </w:pPr>
      <w:r>
        <w:rPr>
          <w:color w:val="000000"/>
        </w:rPr>
        <w:t>                                                                 НИР</w:t>
      </w:r>
    </w:p>
    <w:p w:rsidR="00E60424" w:rsidRDefault="00E60424" w:rsidP="00E60424">
      <w:pPr>
        <w:pStyle w:val="a3"/>
        <w:numPr>
          <w:ilvl w:val="0"/>
          <w:numId w:val="3"/>
        </w:numPr>
        <w:spacing w:before="0" w:beforeAutospacing="0" w:after="0" w:afterAutospacing="0"/>
        <w:ind w:left="435"/>
        <w:jc w:val="both"/>
        <w:textAlignment w:val="baseline"/>
        <w:rPr>
          <w:color w:val="000000"/>
        </w:rPr>
      </w:pPr>
      <w:r>
        <w:rPr>
          <w:color w:val="000000"/>
        </w:rPr>
        <w:t> Комитет по науке организует и координирует научную деятельность (или научно-исследовательскую работу (НИР) университета и научно-исследовательскую работу студентов НИРС) всех направлений и структурных образовательных подразделений.</w:t>
      </w:r>
    </w:p>
    <w:p w:rsidR="00E60424" w:rsidRDefault="00E60424" w:rsidP="00E60424">
      <w:pPr>
        <w:pStyle w:val="a3"/>
        <w:numPr>
          <w:ilvl w:val="0"/>
          <w:numId w:val="3"/>
        </w:numPr>
        <w:spacing w:before="0" w:beforeAutospacing="0" w:after="0" w:afterAutospacing="0"/>
        <w:ind w:left="435"/>
        <w:jc w:val="both"/>
        <w:textAlignment w:val="baseline"/>
        <w:rPr>
          <w:color w:val="000000"/>
        </w:rPr>
      </w:pPr>
      <w:r>
        <w:rPr>
          <w:color w:val="000000"/>
        </w:rPr>
        <w:t> НИР проводится профессорами, доцентами, преподавателями совместно со студентами (НИРС), а также с другими научными структурами университета.</w:t>
      </w:r>
    </w:p>
    <w:p w:rsidR="00E60424" w:rsidRDefault="00E60424" w:rsidP="00E60424">
      <w:pPr>
        <w:pStyle w:val="a3"/>
        <w:numPr>
          <w:ilvl w:val="0"/>
          <w:numId w:val="3"/>
        </w:numPr>
        <w:spacing w:before="0" w:beforeAutospacing="0" w:after="160" w:afterAutospacing="0"/>
        <w:ind w:left="435"/>
        <w:jc w:val="both"/>
        <w:textAlignment w:val="baseline"/>
        <w:rPr>
          <w:color w:val="000000"/>
        </w:rPr>
      </w:pPr>
      <w:r>
        <w:rPr>
          <w:color w:val="000000"/>
        </w:rPr>
        <w:t> Комитет по науке проводит свою деятельность в соответствии с Уставом МУЦА и миссией университета: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-  Международный университет в Центральной Азии создан на основе </w:t>
      </w:r>
      <w:r>
        <w:rPr>
          <w:color w:val="000000"/>
          <w:shd w:val="clear" w:color="auto" w:fill="D9D9D9"/>
        </w:rPr>
        <w:t>инновационной модели высшего образования,</w:t>
      </w:r>
      <w:r>
        <w:rPr>
          <w:color w:val="000000"/>
        </w:rPr>
        <w:t xml:space="preserve"> формирующей ярких высокообразованных лидеров современного демократического общества.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- Основополагающими принципами университета являются академическая честность и академическая свобода. Университет зарекомендовал себя как проводник интеллектуальной свободы и безопасной, свободной от коррупции среды.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- Миссия университета направлена на формирование глобально мыслящих ответственных лидеров, приверженных честности, способных интегрировать свои личные и профессиональные навыки в целях служения обществу.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2.4 Комитет руководствуется постановлениями Ученого совета университета по организации научной деятельности ППС и НИРС, по пересмотру принципов НИР и НИРС, направленные на усиление практико-ориентированного, проектного подхода, и активное вовлечение в исследовательскую работу студентов всех курсов.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2.5 Комитет взаимодействует с ППС Программ и Направлений по планированию и организации НИР и НИРС.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2.6 Комитет взаимодействует с руководителями программ и направлений, «Отделом обеспечения качества», Центром карьеры, учебным отделом и всеми комитетами университета. В своей практической деятельности может использовать результаты </w:t>
      </w:r>
      <w:r>
        <w:rPr>
          <w:color w:val="000000"/>
        </w:rPr>
        <w:lastRenderedPageBreak/>
        <w:t>проведенных исследований и мониторинга ООК познавательных и личностных особенностей, этического и интеллектуального развития студентов в целях отбора творчески мыслящих студентов для участия в научных исследованиях, проектах, в научных конференциях (вузовских, межвузовских, республиканских, международных). Данное положение не ущемляет права всех студентов в участии в НИР.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2.7 Комитет планирует и выполняет ежегодный ПЛАН КОМИТЕТА ПО НАУЧНОЙ ДЕЯТЕЛЬНОСТИ МЕЖДУНАРОДНОГО УНИВЕРСИТЕТА В ЦЕНТРАЛЬНОЙ АЗИИ. План комитета рассматривается и утверждается Ученым советом МУЦА.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2.8 ПЛАН отражает даты, виды деятельности на каждый месяц, учебный год, ответственные лица (программ, направлений) за выполнение мероприятий, которые запланированы на каждый учебный год.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2.9 Члены комитета имеют право принимать участие в организованных направлениями в работе научных круглых столах, научных конференциях (очных, очно-заочных, конференций в он-лайн режиме и заочных).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2.10 Комитет обновляет и дополняет мероприятия по научной работе в виде отдельного документа.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2.11 Комитет предоставляет программам и направлениям важную информацию о конференциях, стажировках в КР, СНГ и зарубежных вузах. Ежеквартально формирует и обновляет базу данных о  конференциях, стажировках, грантах для направлений и программ университета, делает рассылки по внутренней сети университета.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2.12 Комитет получает информацию от ППС и руководителей направлений о планируемых научных изданиях, который затем утверждается Ученым советом. Выпуск научных изданий (монографий,  монографий-учебников, авторских курсов лекций, научных сборников). Выпуск печатной продукции находится в компетенции вуза.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2.14 Комитет проводит ежегодный конкурс «Лучший силлабус» и «Лучший открытый урок». Оценку проводит конкурсная комиссия, утвержденная на Куррикулум-комитете.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2.15 Комитет участвует в организации научных конференций с международным участием, международных симпозиумов, воркшопов, инициированные ректоратом университета.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                                                               НИРС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2.16  Комитет руководствуется ПОЛОЖЕНИЕМ о студенческих научных организациях (СНО) МУЦА от 27.03.2019, принятый Ученым советом, для организации и координации НИРС.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2.17 Комитет совместно с ППС направлений выполняет следующие задачи: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поиск и поддержка талантливых, интересующихся наукой студентов;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силами ППС обучение методике и средствам самостоятельного решения научных задач и навыкам работы с научной литературой  (по темам научных исследований);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силами научных руководителей содействие формированию навыков научно-исследовательской деятельности;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развитие у студентов способности грамотного оформления и представления полученных результатов исследования;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через исследовательские темы способствовать формированию интереса студентов к изучению основных образовательных дисциплин (работа научных руководителей тем), и глубокому изучению теоретического материала;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постоянное расширение и углубление научных знаний на лекционных и практических занятиях;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воспитание у студентов потребности постоянно совершенствовать свои знания;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воспитывать у студентов приверженность академической честности и выполнение принципов академической честности, принятых в университете;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привлекать студентов к активному участию в научных мероприятиях Программ, Направлений и вуза (конференциях, круглых столах, дебатах, лекциях приглашенных профессоров и ученых); 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развивать поэтапно формы СНО (научные кружки (тематические, предметные); научные (тематические, предметные) клубы);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оказывать содействие направлениям по выпуску научных сборников студенческих работ, докладов, тезисов, материалов конференций и круглых столов, творческих заданий, переводов (как в бумажной версии, так и в электронной версии);</w:t>
      </w:r>
    </w:p>
    <w:p w:rsidR="00E60424" w:rsidRDefault="00E60424" w:rsidP="00E60424">
      <w:pPr>
        <w:pStyle w:val="a3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предоставлять информацию студентам о зарубежных студенческих конференциях, стажировках, международных ярмарках образования совместно с международным отделом университета;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 2.18 Комитет оказывает методическую помощь в оформлении необходимых документов студентов для участия в международных научных конференциях и стажировках в рамках своих компетенций.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 Права комитета по науке: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3.1 – знакомиться с результатами запланированных мероприятий по развитию научной деятельности программ и направлений университета два раза в год.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3.2 – знакомиться с темами научно-исследовательских работ, подготовки научных статей, учебников, учебных пособий, запланированных ППС университета, которые отражены в личном индивидуальном плане каждого преподавателя.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3.3 – на основе приказа ректората имеет право подписи в каждом индивидуальном плане ППС о выполнении запланированных научно-исследовательских работ после каждого учебного семестра; в индивидуальных планах в начале учебного года ППС в целях оптимизации планирования научной деятельности преподавателя на предстоящий учебный год.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3.4 - по необходимости принимать участие в подготовке новых нормативных документов в целях дальнейшего развития научной деятельности МУЦА для участия в ежегодном конкурсе на грантовое/программно-целевое финансирование научных исследований департамента науки при МОиН КР.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Право участия в финансируемых государством проектах для частных организаций высшего профессионального образования получены по инициативе ректората университета в декабре сего года (декабрь, 2019).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3.4 – знакомиться с тематическими планами инициативных исследований, научно-исследовательских работ,  других видов творческой работы ППС направлений. 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3.5 – член/ы комитета или председатель имеет право выходить с представлением для утверждения необходимых документов по необходимости на заседания Куррикулум- комитета, Финансового комитета, на Ученый совет.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3.5 – на основе проведенных научных конференций готовить к выпуску «Сборник научных трудов профессорско-преподавательского состава МУЦА» или «Материалы научной конференции». для публикации в открытую печать, материалов студенческих научных конференций.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4. Отчетность.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4.1 Комитет представляет ежегодный отчет об основных направлениях своей деятельности в Ученый совет МУЦА.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i/>
          <w:iCs/>
          <w:color w:val="000000"/>
        </w:rPr>
        <w:t>Проект для обсуждения в Куррикулум-комитет был внесен председателем комитета по науке Абдрахмановой Р. Дж. на основе коллективного решения членов комитета.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i/>
          <w:iCs/>
          <w:color w:val="000000"/>
        </w:rPr>
        <w:t>Осмонов М. С., </w:t>
      </w:r>
    </w:p>
    <w:p w:rsidR="00E60424" w:rsidRDefault="00E60424" w:rsidP="00E60424">
      <w:pPr>
        <w:pStyle w:val="a3"/>
        <w:spacing w:before="0" w:beforeAutospacing="0" w:after="160" w:afterAutospacing="0"/>
        <w:jc w:val="both"/>
      </w:pPr>
      <w:r>
        <w:rPr>
          <w:i/>
          <w:iCs/>
          <w:color w:val="000000"/>
        </w:rPr>
        <w:t>Жоробекова А. Э.                                        17.12.2019</w:t>
      </w:r>
    </w:p>
    <w:p w:rsidR="00624960" w:rsidRDefault="00624960"/>
    <w:sectPr w:rsidR="0062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2A7"/>
    <w:multiLevelType w:val="multilevel"/>
    <w:tmpl w:val="D4263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05AEF"/>
    <w:multiLevelType w:val="multilevel"/>
    <w:tmpl w:val="B65A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86DAC"/>
    <w:multiLevelType w:val="multilevel"/>
    <w:tmpl w:val="6CE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02C26"/>
    <w:multiLevelType w:val="multilevel"/>
    <w:tmpl w:val="BFF4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4"/>
    <w:rsid w:val="00624960"/>
    <w:rsid w:val="00974E95"/>
    <w:rsid w:val="00E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2024-03-25T13:38:00Z</dcterms:created>
  <dcterms:modified xsi:type="dcterms:W3CDTF">2024-03-25T13:38:00Z</dcterms:modified>
</cp:coreProperties>
</file>